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49920" w14:textId="77777777" w:rsidR="00A449D7" w:rsidRDefault="00A449D7" w:rsidP="00520CBA">
      <w:pPr>
        <w:tabs>
          <w:tab w:val="left" w:pos="567"/>
        </w:tabs>
        <w:spacing w:after="0" w:line="240" w:lineRule="auto"/>
        <w:ind w:left="-567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893610" w14:textId="77777777" w:rsidR="00520CBA" w:rsidRPr="006D72C8" w:rsidRDefault="00520CBA" w:rsidP="00520CBA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eastAsia="ru-RU"/>
        </w:rPr>
      </w:pPr>
      <w:r w:rsidRPr="006D72C8">
        <w:rPr>
          <w:lang w:eastAsia="ru-RU"/>
        </w:rPr>
        <w:t>Муниципальное бюджетное общеобразовательное учреждение</w:t>
      </w:r>
    </w:p>
    <w:p w14:paraId="73EBF8FF" w14:textId="77777777" w:rsidR="00520CBA" w:rsidRPr="006D72C8" w:rsidRDefault="00520CBA" w:rsidP="00520CBA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eastAsia="ru-RU"/>
        </w:rPr>
      </w:pPr>
      <w:r w:rsidRPr="006D72C8">
        <w:rPr>
          <w:lang w:eastAsia="ru-RU"/>
        </w:rPr>
        <w:t xml:space="preserve"> «Средняя общеобразовательная школа №3» </w:t>
      </w:r>
    </w:p>
    <w:p w14:paraId="3EBC5223" w14:textId="77777777" w:rsidR="00520CBA" w:rsidRPr="006D72C8" w:rsidRDefault="00520CBA" w:rsidP="00520CBA">
      <w:pPr>
        <w:widowControl w:val="0"/>
        <w:autoSpaceDE w:val="0"/>
        <w:autoSpaceDN w:val="0"/>
        <w:adjustRightInd w:val="0"/>
        <w:spacing w:line="240" w:lineRule="auto"/>
        <w:jc w:val="center"/>
        <w:rPr>
          <w:lang w:eastAsia="ru-RU"/>
        </w:rPr>
      </w:pPr>
      <w:r w:rsidRPr="006D72C8">
        <w:rPr>
          <w:lang w:eastAsia="ru-RU"/>
        </w:rPr>
        <w:t>муниципального образования «город Бугуруслан» Оренбургской области</w:t>
      </w:r>
    </w:p>
    <w:p w14:paraId="59A7DA29" w14:textId="77777777" w:rsidR="00520CBA" w:rsidRDefault="00520CBA" w:rsidP="00520CBA">
      <w:pPr>
        <w:rPr>
          <w:b/>
          <w:bCs/>
        </w:rPr>
      </w:pPr>
    </w:p>
    <w:p w14:paraId="380CCEC4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5E651064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6632A857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4070ED8B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794B99AC" w14:textId="77777777" w:rsidR="00520CBA" w:rsidRPr="00520CBA" w:rsidRDefault="00520CBA" w:rsidP="00520CBA">
      <w:pPr>
        <w:tabs>
          <w:tab w:val="left" w:pos="567"/>
        </w:tabs>
        <w:spacing w:after="0" w:line="240" w:lineRule="auto"/>
        <w:ind w:left="-567"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  <w:t>Демоверсия КИМ ЕГЭ по русскому языку</w:t>
      </w:r>
    </w:p>
    <w:p w14:paraId="4755C277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40122852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13A1AA82" w14:textId="77777777" w:rsidR="00520CBA" w:rsidRDefault="00520CBA" w:rsidP="00520CBA">
      <w:pPr>
        <w:tabs>
          <w:tab w:val="left" w:pos="3700"/>
        </w:tabs>
        <w:jc w:val="center"/>
        <w:rPr>
          <w:b/>
          <w:sz w:val="36"/>
          <w:szCs w:val="40"/>
        </w:rPr>
      </w:pPr>
    </w:p>
    <w:p w14:paraId="3C16F31A" w14:textId="77777777" w:rsidR="00520CBA" w:rsidRDefault="00520CBA" w:rsidP="00520CBA">
      <w:pPr>
        <w:tabs>
          <w:tab w:val="left" w:pos="3700"/>
        </w:tabs>
        <w:spacing w:line="360" w:lineRule="auto"/>
        <w:jc w:val="center"/>
        <w:rPr>
          <w:b/>
          <w:sz w:val="36"/>
          <w:szCs w:val="40"/>
        </w:rPr>
      </w:pPr>
    </w:p>
    <w:p w14:paraId="45D4E0BB" w14:textId="427290DC" w:rsidR="00520CBA" w:rsidRPr="00461545" w:rsidRDefault="00520CBA" w:rsidP="00520CBA">
      <w:pPr>
        <w:tabs>
          <w:tab w:val="left" w:pos="3700"/>
        </w:tabs>
        <w:jc w:val="center"/>
        <w:rPr>
          <w:b/>
        </w:rPr>
      </w:pPr>
      <w:r>
        <w:rPr>
          <w:b/>
          <w:sz w:val="32"/>
          <w:szCs w:val="32"/>
        </w:rPr>
        <w:t xml:space="preserve"> </w:t>
      </w:r>
    </w:p>
    <w:p w14:paraId="12BE4D6A" w14:textId="77777777" w:rsidR="00520CBA" w:rsidRPr="00461545" w:rsidRDefault="00520CBA" w:rsidP="00520CBA">
      <w:pPr>
        <w:tabs>
          <w:tab w:val="left" w:pos="3700"/>
        </w:tabs>
        <w:jc w:val="right"/>
      </w:pPr>
    </w:p>
    <w:p w14:paraId="29AC8911" w14:textId="77777777" w:rsidR="00520CBA" w:rsidRPr="00461545" w:rsidRDefault="00520CBA" w:rsidP="00520CBA">
      <w:pPr>
        <w:tabs>
          <w:tab w:val="left" w:pos="3700"/>
          <w:tab w:val="left" w:pos="6045"/>
        </w:tabs>
      </w:pPr>
      <w:r>
        <w:tab/>
      </w:r>
      <w:r>
        <w:tab/>
      </w:r>
    </w:p>
    <w:tbl>
      <w:tblPr>
        <w:tblpPr w:leftFromText="180" w:rightFromText="180" w:vertAnchor="text" w:horzAnchor="margin" w:tblpXSpec="right" w:tblpY="-71"/>
        <w:tblW w:w="4614" w:type="dxa"/>
        <w:tblLook w:val="04A0" w:firstRow="1" w:lastRow="0" w:firstColumn="1" w:lastColumn="0" w:noHBand="0" w:noVBand="1"/>
      </w:tblPr>
      <w:tblGrid>
        <w:gridCol w:w="4614"/>
      </w:tblGrid>
      <w:tr w:rsidR="00520CBA" w:rsidRPr="00461545" w14:paraId="0F5E72A8" w14:textId="77777777" w:rsidTr="0034747C">
        <w:trPr>
          <w:trHeight w:val="1311"/>
        </w:trPr>
        <w:tc>
          <w:tcPr>
            <w:tcW w:w="4614" w:type="dxa"/>
          </w:tcPr>
          <w:p w14:paraId="5B13156F" w14:textId="377E2BB0" w:rsidR="00520CBA" w:rsidRDefault="00520CBA" w:rsidP="0034747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Подготовила</w:t>
            </w:r>
            <w:r>
              <w:t>:</w:t>
            </w:r>
          </w:p>
          <w:p w14:paraId="062A2F60" w14:textId="77777777" w:rsidR="00520CBA" w:rsidRDefault="00520CBA" w:rsidP="0034747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Кулаева Е.М., учитель русского языка и литературы МБОУ СОШ №3 </w:t>
            </w:r>
          </w:p>
          <w:p w14:paraId="1B682682" w14:textId="77777777" w:rsidR="00520CBA" w:rsidRDefault="00520CBA" w:rsidP="0034747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высшей квалификационной категории</w:t>
            </w:r>
          </w:p>
          <w:p w14:paraId="0599F849" w14:textId="77777777" w:rsidR="00520CBA" w:rsidRPr="00461545" w:rsidRDefault="00520CBA" w:rsidP="0034747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14:paraId="7ED6BEB0" w14:textId="77777777" w:rsidR="00520CBA" w:rsidRPr="00774842" w:rsidRDefault="00520CBA" w:rsidP="0034747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</w:p>
        </w:tc>
      </w:tr>
    </w:tbl>
    <w:p w14:paraId="35614F4E" w14:textId="77777777" w:rsidR="00520CBA" w:rsidRDefault="00520CBA" w:rsidP="00520CBA">
      <w:pPr>
        <w:tabs>
          <w:tab w:val="left" w:pos="3700"/>
        </w:tabs>
        <w:jc w:val="right"/>
      </w:pPr>
    </w:p>
    <w:p w14:paraId="712C269E" w14:textId="77777777" w:rsidR="00520CBA" w:rsidRDefault="00520CBA" w:rsidP="00520CBA">
      <w:pPr>
        <w:tabs>
          <w:tab w:val="left" w:pos="3700"/>
        </w:tabs>
        <w:jc w:val="right"/>
      </w:pPr>
    </w:p>
    <w:p w14:paraId="45D27FF2" w14:textId="77777777" w:rsidR="00520CBA" w:rsidRPr="00461545" w:rsidRDefault="00520CBA" w:rsidP="00520CBA">
      <w:pPr>
        <w:tabs>
          <w:tab w:val="left" w:pos="3700"/>
        </w:tabs>
        <w:jc w:val="right"/>
      </w:pPr>
    </w:p>
    <w:p w14:paraId="37834D31" w14:textId="77777777" w:rsidR="00520CBA" w:rsidRDefault="00520CBA" w:rsidP="00520CBA">
      <w:pPr>
        <w:jc w:val="center"/>
      </w:pPr>
    </w:p>
    <w:p w14:paraId="43352851" w14:textId="77777777" w:rsidR="00520CBA" w:rsidRDefault="00520CBA" w:rsidP="00520CBA">
      <w:pPr>
        <w:jc w:val="center"/>
      </w:pPr>
    </w:p>
    <w:p w14:paraId="69588B42" w14:textId="77777777" w:rsidR="00520CBA" w:rsidRDefault="00520CBA" w:rsidP="00520CBA">
      <w:pPr>
        <w:jc w:val="center"/>
      </w:pPr>
    </w:p>
    <w:p w14:paraId="04E34908" w14:textId="77777777" w:rsidR="00520CBA" w:rsidRDefault="00520CBA" w:rsidP="00520CBA">
      <w:pPr>
        <w:jc w:val="center"/>
      </w:pPr>
    </w:p>
    <w:p w14:paraId="1E757A85" w14:textId="77777777" w:rsidR="00520CBA" w:rsidRDefault="00520CBA" w:rsidP="00520CBA">
      <w:pPr>
        <w:jc w:val="center"/>
      </w:pPr>
    </w:p>
    <w:p w14:paraId="1BEA0627" w14:textId="77777777" w:rsidR="00520CBA" w:rsidRDefault="00520CBA" w:rsidP="00520CBA">
      <w:pPr>
        <w:jc w:val="center"/>
      </w:pPr>
    </w:p>
    <w:p w14:paraId="7BFAC4BB" w14:textId="77777777" w:rsidR="00520CBA" w:rsidRDefault="00520CBA" w:rsidP="00520CBA">
      <w:pPr>
        <w:jc w:val="center"/>
      </w:pPr>
    </w:p>
    <w:p w14:paraId="67B3A15F" w14:textId="77777777" w:rsidR="00520CBA" w:rsidRDefault="00520CBA" w:rsidP="00520CBA">
      <w:pPr>
        <w:jc w:val="center"/>
      </w:pPr>
    </w:p>
    <w:p w14:paraId="26D8BECB" w14:textId="77777777" w:rsidR="00520CBA" w:rsidRDefault="00520CBA" w:rsidP="00520CBA">
      <w:pPr>
        <w:jc w:val="center"/>
      </w:pPr>
    </w:p>
    <w:p w14:paraId="5E5A2D79" w14:textId="7142B2F8" w:rsidR="00520CBA" w:rsidRDefault="00520CBA" w:rsidP="00520CBA">
      <w:pPr>
        <w:jc w:val="center"/>
      </w:pPr>
      <w:r>
        <w:t>МО «город Бугуруслан», 202</w:t>
      </w:r>
      <w:r>
        <w:t>5</w:t>
      </w:r>
    </w:p>
    <w:p w14:paraId="15F25DBF" w14:textId="77777777" w:rsidR="00A449D7" w:rsidRDefault="00A449D7" w:rsidP="00520CBA">
      <w:pPr>
        <w:tabs>
          <w:tab w:val="left" w:pos="567"/>
        </w:tabs>
        <w:spacing w:after="0" w:line="240" w:lineRule="auto"/>
        <w:ind w:left="-567" w:firstLine="851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D62679" w14:textId="4A23F207" w:rsidR="003B4233" w:rsidRPr="00520CBA" w:rsidRDefault="003B4233" w:rsidP="00520CBA">
      <w:pPr>
        <w:tabs>
          <w:tab w:val="left" w:pos="851"/>
        </w:tabs>
        <w:spacing w:after="0" w:line="240" w:lineRule="auto"/>
        <w:ind w:left="567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конце августа, даже раньше, чем предполагалось, вышла долгожданная для каждого учителя, работающего в 11 классе, демоверсия ЕГЭ. </w:t>
      </w:r>
    </w:p>
    <w:p w14:paraId="278EF269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подготовке к выступлению в качестве основного материала использовала 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выступление Р.А.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Дощинского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«Методические аспекты подготовки к ГИА 2026». </w:t>
      </w:r>
    </w:p>
    <w:p w14:paraId="31F662C3" w14:textId="77777777" w:rsidR="003B4233" w:rsidRPr="00520CBA" w:rsidRDefault="003B4233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Изменения в КИМ ЕГЭ-2026 небольшие, структурных или содержательных изменений нет. Что все-таки изменилось?</w:t>
      </w:r>
    </w:p>
    <w:p w14:paraId="5437AAA8" w14:textId="77777777" w:rsidR="00D40308" w:rsidRPr="00520CBA" w:rsidRDefault="00D40308" w:rsidP="00520CBA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задании 27 (сочинение-рассуждение) поменялись некоторые критерии оценивания:</w:t>
      </w:r>
    </w:p>
    <w:p w14:paraId="769AC45F" w14:textId="77777777" w:rsidR="00D40308" w:rsidRPr="00520CBA" w:rsidRDefault="00D40308" w:rsidP="00520C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можно допустить 2 логические ошибки и всё равно получить 1 балл из 2 возможных (раньше балл давали только при одной ошибке);</w:t>
      </w:r>
    </w:p>
    <w:p w14:paraId="2A6C6C72" w14:textId="77777777" w:rsidR="00D40308" w:rsidRPr="00520CBA" w:rsidRDefault="00BA4994" w:rsidP="00520CBA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520CBA">
        <w:rPr>
          <w:rFonts w:ascii="Times New Roman" w:hAnsi="Times New Roman" w:cs="Times New Roman"/>
          <w:sz w:val="28"/>
          <w:szCs w:val="28"/>
        </w:rPr>
        <w:t xml:space="preserve">ри оценке грамотности (К7–К10) следует учитывать объём сочинения 1. Указанные в таблице нормы оценивания разработаны для сочинения объёмом 150 слов или более 2. Если в сочинении 149 слов или менее, то такая работа не засчитывается и оценивается по всем критериям нулём баллов, задание считается невыполненным. 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C8915AD" w14:textId="77777777" w:rsidR="00BA4994" w:rsidRPr="00520CBA" w:rsidRDefault="00BA4994" w:rsidP="00520CBA">
      <w:pPr>
        <w:pStyle w:val="a3"/>
        <w:numPr>
          <w:ilvl w:val="0"/>
          <w:numId w:val="1"/>
        </w:numPr>
        <w:tabs>
          <w:tab w:val="clear" w:pos="720"/>
          <w:tab w:val="num" w:pos="-426"/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объема сочинения исключена формулировка проблемы, данная в задании 27. Если раньше в количество слов в сочинении не входила только информация об авторе текста, переписанная выпускником, то теперь, наряду с информацией об авторе, исключается и формулировка проблемы.</w:t>
      </w:r>
    </w:p>
    <w:p w14:paraId="52115388" w14:textId="77777777" w:rsidR="00BA4994" w:rsidRPr="00520CBA" w:rsidRDefault="00BA4994" w:rsidP="00520CBA">
      <w:pPr>
        <w:pStyle w:val="a3"/>
        <w:numPr>
          <w:ilvl w:val="0"/>
          <w:numId w:val="1"/>
        </w:numPr>
        <w:tabs>
          <w:tab w:val="clear" w:pos="720"/>
          <w:tab w:val="num" w:pos="-426"/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критерии оценивания собственного отношения к позиции автора (К 3) есть дополнение к указанию не принимать в качестве основы для примера-аргумента комиксы, аниме, мангу,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фанкфик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графический роман, компьютерную игру.</w:t>
      </w:r>
    </w:p>
    <w:p w14:paraId="7DBE5F65" w14:textId="77777777" w:rsidR="00BA4994" w:rsidRPr="00520CBA" w:rsidRDefault="00BA4994" w:rsidP="00520CBA">
      <w:pPr>
        <w:pStyle w:val="a3"/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5EA17A" w14:textId="77777777" w:rsidR="00A3471A" w:rsidRPr="00520CBA" w:rsidRDefault="00BA4994" w:rsidP="00520CBA">
      <w:pPr>
        <w:pStyle w:val="a3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Дополнение такое: «… и другие подобные виды представления информации». Т.е., кроме комиксов, манги и пр. нельзя использовать что-либо подобное вообще.</w:t>
      </w:r>
    </w:p>
    <w:p w14:paraId="48657B7E" w14:textId="77777777" w:rsidR="00A3471A" w:rsidRPr="00520CBA" w:rsidRDefault="00A3471A" w:rsidP="00520CBA">
      <w:pPr>
        <w:pStyle w:val="a3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83F771F" w14:textId="77777777" w:rsidR="00D40308" w:rsidRPr="00520CBA" w:rsidRDefault="00A3471A" w:rsidP="00520CBA">
      <w:pPr>
        <w:pStyle w:val="a3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З</w:t>
      </w:r>
      <w:r w:rsidR="00D40308"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адание 3 (стилистический анализ текста) получило четкую структуру. Теперь в каждом пункте напрямую говорится о конкретном элементе текста: стиле, цели автора, жанре, композиции, типе речи, логических связях:</w:t>
      </w:r>
    </w:p>
    <w:p w14:paraId="35C9E51C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F6510E" wp14:editId="7190611F">
            <wp:extent cx="5317567" cy="2391725"/>
            <wp:effectExtent l="0" t="0" r="0" b="8890"/>
            <wp:docPr id="1" name="Рисунок 1" descr="Снимок экрана 2025-09-01 в 12.54.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 экрана 2025-09-01 в 12.54.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244" cy="242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73EF6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i/>
          <w:iCs/>
          <w:color w:val="4A4A4A"/>
          <w:sz w:val="28"/>
          <w:szCs w:val="28"/>
          <w:bdr w:val="none" w:sz="0" w:space="0" w:color="auto" w:frame="1"/>
          <w:lang w:eastAsia="ru-RU"/>
        </w:rPr>
        <w:t>Пример задания 3 из демоверсии ЕГЭ по русскому языку 2026 г. от </w:t>
      </w:r>
      <w:hyperlink r:id="rId9" w:anchor="!/tab/151883967-1" w:history="1">
        <w:r w:rsidRPr="00520CBA">
          <w:rPr>
            <w:rFonts w:ascii="Times New Roman" w:eastAsia="Times New Roman" w:hAnsi="Times New Roman" w:cs="Times New Roman"/>
            <w:i/>
            <w:iCs/>
            <w:color w:val="151515"/>
            <w:sz w:val="28"/>
            <w:szCs w:val="28"/>
            <w:u w:val="single"/>
            <w:bdr w:val="none" w:sz="0" w:space="0" w:color="auto" w:frame="1"/>
            <w:lang w:eastAsia="ru-RU"/>
          </w:rPr>
          <w:t>ФИПИ</w:t>
        </w:r>
      </w:hyperlink>
    </w:p>
    <w:p w14:paraId="1CE72A67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Задание № 7. «В формулировку задания 7 внесено изменение, связанное с расширением языкового материала задания (возможностью использовать все виды грамматических ошибок)», – так написано в Кодификаторе-2026.</w:t>
      </w:r>
    </w:p>
    <w:p w14:paraId="6B526C62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Старая формулировка: «В одном из выделенных ниже слов допущена ошибка В ОБРАЗОВАНИИ ФОРМЫ СЛОВА. Исправьте ошибку и запишите слово правильно».</w:t>
      </w:r>
    </w:p>
    <w:p w14:paraId="5414E9EE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Новая формулировка: «В одном из выделенных ниже слов допущена ГРАММАТИЧЕСКАЯ ошибка. Исправьте ошибку и запишите слово правильно».</w:t>
      </w:r>
    </w:p>
    <w:p w14:paraId="415F32E4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в задании 7 появятся такие ошибки, каких еще не было. Вот пример из демо</w:t>
      </w:r>
      <w:r w:rsidR="00BA4994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версии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C303016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Запечатлить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картине (нужно: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запечатлЕть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</w:p>
    <w:p w14:paraId="5FB1C556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EC4C22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значит, что в задании появятся «новые ошибки»: словообразовательные и синтаксические. Какие именно? </w:t>
      </w:r>
      <w:r w:rsidRPr="00520C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EAD6B3" wp14:editId="2E3B755C">
            <wp:extent cx="152400" cy="152400"/>
            <wp:effectExtent l="0" t="0" r="0" b="0"/>
            <wp:docPr id="16" name="Рисунок 16" descr="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❓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190AA" w14:textId="77777777" w:rsidR="00A3471A" w:rsidRPr="00520CBA" w:rsidRDefault="00A3471A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879B35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Р.А.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Дощинский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приводит следующие примеры:</w:t>
      </w:r>
    </w:p>
    <w:p w14:paraId="3E5A04BD" w14:textId="77777777" w:rsidR="00A3471A" w:rsidRPr="00520CBA" w:rsidRDefault="00A3471A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74A140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ВЫЙГРАТЬ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ЖЕЛЕЗОДОРОЖНЫЕ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УЛУЧШИТЕЛЬНАЯ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ВКУСНЫЙ КАКАО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МОЁ ДЕНЬ РОЖДЕНИЯ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ПРИКАЗА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ЗАПЕЧАТЛИТ</w:t>
      </w:r>
      <w:r w:rsidR="002E6346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proofErr w:type="spellEnd"/>
    </w:p>
    <w:p w14:paraId="7B5ADEE0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ГЕРОИЧЕСТВО</w:t>
      </w:r>
    </w:p>
    <w:p w14:paraId="68253447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ЛЮБОПЫТНОСТЬ</w:t>
      </w:r>
    </w:p>
    <w:p w14:paraId="76538033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ПРОЧИТАНИЕ</w:t>
      </w:r>
    </w:p>
    <w:p w14:paraId="7C6A20C1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 этих примерах есть «небывалые» слова типа «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улучшительная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 Еще примеры детских словообразовательных парадоксов: «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прочитание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 «любопытность», «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героичество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14:paraId="0E77929D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Есть синтаксические ошибки, где нарушена грамматическая связь между словами: «вкусный какао» и «моё день (рождения)».</w:t>
      </w:r>
    </w:p>
    <w:p w14:paraId="1C404650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Есть «старая» морфологическая ошибка – «согласно приказа».</w:t>
      </w:r>
    </w:p>
    <w:p w14:paraId="68D62428" w14:textId="77777777" w:rsidR="00A3471A" w:rsidRPr="00520CBA" w:rsidRDefault="00A3471A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35FC1A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Задание № 17. Обычно в этом задании встречаются причастные и деепричастные обороты, хотя позиционируется оно как проверяющее умение выделять обособленные определения и обстоятельства, т.е. не только обороты.</w:t>
      </w:r>
    </w:p>
    <w:p w14:paraId="04156F07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512381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вот, в демоверсии к этому заданию такой пример:</w:t>
      </w:r>
    </w:p>
    <w:p w14:paraId="54CBDC09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вот (1) приходит этот жаркий час (2) самый счастливый для неподвижных деревьев (3) и (4) страшный для зверей и птиц.</w:t>
      </w:r>
    </w:p>
    <w:p w14:paraId="2BC52CBF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526F4E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Здесь два распространенных однородных определения, выраженных прилагательными (не причастиями!) с зависимым словами.</w:t>
      </w:r>
    </w:p>
    <w:p w14:paraId="6384EDF5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A9BC0C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можно прогнозировать некоторое усложнения задания № 17 из-за включения в него (на практике, а не в теории) не только причастных и деепричастных оборотов.</w:t>
      </w:r>
    </w:p>
    <w:p w14:paraId="73A015B6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6DE2F9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изменениях значится и следующее:</w:t>
      </w:r>
    </w:p>
    <w:p w14:paraId="15A94E0A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239879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Расширен… приведённый в кодификаторе список источников, используемых при составлении заданий КИМ.</w:t>
      </w:r>
    </w:p>
    <w:p w14:paraId="3F9D0E55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3BAB73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предыдущего списка источников удалены ссылки на приказы Министерств образования и просвещения, добавлено следующее.</w:t>
      </w:r>
    </w:p>
    <w:p w14:paraId="172D02B8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CDF934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1) 4 новых словаря, о них информация в этом посте: </w:t>
      </w:r>
      <w:hyperlink r:id="rId11" w:history="1">
        <w:r w:rsidRPr="00520CBA">
          <w:rPr>
            <w:rFonts w:ascii="Times New Roman" w:eastAsia="Times New Roman" w:hAnsi="Times New Roman" w:cs="Times New Roman"/>
            <w:color w:val="2A5885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vk.com/wall-131673660_3921</w:t>
        </w:r>
      </w:hyperlink>
    </w:p>
    <w:p w14:paraId="5CDE07BF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DC0BA5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Словарь синонимов русского языка: в 2 т. / под ред. А.П. Евгеньевой. – М.: Астрель: АСТ, 2003.</w:t>
      </w:r>
    </w:p>
    <w:p w14:paraId="30B789F1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33A398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Словарь собственных имён русского языка / Агеенко Ф.Л. – М.: Мир и Образование, 2010.</w:t>
      </w:r>
    </w:p>
    <w:p w14:paraId="3417A4CF" w14:textId="77777777" w:rsidR="00C10CCB" w:rsidRPr="00520CBA" w:rsidRDefault="00C10CCB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A1A6195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ДОЩИНСКИЙ ОТВЕЧАЕТ НА ВОПРОСЫ</w:t>
      </w:r>
    </w:p>
    <w:p w14:paraId="311E5670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E6E133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выступлении «Методические аспекты подготовки к ГИА 2026» Р.А.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Дощинский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ответил на три общих вопроса</w:t>
      </w:r>
      <w:r w:rsidR="00C10CCB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Эти вопросы важны, </w:t>
      </w:r>
      <w:r w:rsidR="00C10CCB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уважаемые 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коллеги.</w:t>
      </w:r>
    </w:p>
    <w:p w14:paraId="7B5A4B8C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2113AF6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Предусмотрена ли какая-то урочная работа с типами связей между примерами в новом учебнике по русскому языку? Речь, разумеется, о подготовке к сочинению ЕГЭ, в котором с прошлого года педалируются типы логических связей. </w:t>
      </w:r>
      <w:r w:rsidR="002E6346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Будут ли в планируемом едином учебнике русского языка отрабатываться термины «пример-аргумент», «пример-иллюстрация», «типы связи между примерами»? </w:t>
      </w:r>
    </w:p>
    <w:p w14:paraId="7A0FC801" w14:textId="77777777" w:rsidR="00A3471A" w:rsidRPr="00520CBA" w:rsidRDefault="00A3471A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78C9FF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Дощинский</w:t>
      </w:r>
      <w:proofErr w:type="spellEnd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обещает, что – да. В 10-11 классах будет сочинение, работа с типами связи, с примерами-иллюстрациями.</w:t>
      </w:r>
    </w:p>
    <w:p w14:paraId="16EA0A64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B9D4E22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На какие словари ориентироваться эксперту при проверке экзаменационных работ? Только на государственные?</w:t>
      </w:r>
    </w:p>
    <w:p w14:paraId="4CCB43D8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CF698FA" w14:textId="77777777" w:rsidR="002E6346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Вариативность в орфоэпии останется, орфография будет унифицирована, т.е. написание слов станет единообразным.</w:t>
      </w:r>
    </w:p>
    <w:p w14:paraId="0B576AB1" w14:textId="77777777" w:rsidR="00A3471A" w:rsidRPr="00520CBA" w:rsidRDefault="00A3471A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A4C0CC" w14:textId="77777777" w:rsidR="00A3471A" w:rsidRPr="00520CBA" w:rsidRDefault="00A3471A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Первокурсники филфаков имеют смутное представление о морфемном составе слов, потому что привыкли «вставлять пропущенные буквы». Не включить ли </w:t>
      </w:r>
      <w:proofErr w:type="spellStart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морфемику</w:t>
      </w:r>
      <w:proofErr w:type="spellEnd"/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ЕГЭ?</w:t>
      </w:r>
      <w:r w:rsidRPr="00520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52852A4D" w14:textId="77777777" w:rsidR="00D40308" w:rsidRPr="00520CBA" w:rsidRDefault="00D40308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Фонетика тоже практически не представлена на госэкзаменах. Фонетике и </w:t>
      </w:r>
      <w:proofErr w:type="spellStart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морфемике</w:t>
      </w:r>
      <w:proofErr w:type="spellEnd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уделяется много внимания в рамках ВПР. На ЕГЭ </w:t>
      </w:r>
      <w:proofErr w:type="spellStart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морфемики</w:t>
      </w:r>
      <w:proofErr w:type="spellEnd"/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не будет, так как тестовую часть экзамена проверяет не человек. Кроме того, экспертные мнения насчет морфемного членения слов часто расходятся. Также не существует утвержденных словарей.</w:t>
      </w:r>
      <w:r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="00A3471A" w:rsidRPr="00520CB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59B49DCB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14:paraId="01165C14" w14:textId="77777777" w:rsidR="00D40308" w:rsidRPr="00520CBA" w:rsidRDefault="002E6346" w:rsidP="00520CBA">
      <w:pPr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CB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Перспективы в разработке КИМ в контексте поддержки и защиты русского языка</w:t>
      </w:r>
      <w:r w:rsidR="00A3471A" w:rsidRPr="00520C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51D70AE2" w14:textId="77777777" w:rsidR="00D40308" w:rsidRPr="00520CBA" w:rsidRDefault="00D40308" w:rsidP="00520CBA">
      <w:pPr>
        <w:shd w:val="clear" w:color="auto" w:fill="FFFFFF"/>
        <w:tabs>
          <w:tab w:val="left" w:pos="851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4C647D" w14:textId="77777777" w:rsidR="002E6346" w:rsidRPr="00520CBA" w:rsidRDefault="00A3471A" w:rsidP="00520CBA">
      <w:pPr>
        <w:pStyle w:val="a8"/>
        <w:tabs>
          <w:tab w:val="left" w:pos="851"/>
        </w:tabs>
        <w:kinsoku w:val="0"/>
        <w:overflowPunct w:val="0"/>
        <w:spacing w:before="0" w:beforeAutospacing="0" w:after="0" w:afterAutospacing="0"/>
        <w:ind w:left="567" w:firstLine="567"/>
        <w:jc w:val="both"/>
        <w:textAlignment w:val="baseline"/>
        <w:rPr>
          <w:sz w:val="28"/>
          <w:szCs w:val="28"/>
        </w:rPr>
      </w:pPr>
      <w:r w:rsidRPr="00520CBA">
        <w:rPr>
          <w:color w:val="000000"/>
          <w:sz w:val="28"/>
          <w:szCs w:val="28"/>
          <w:shd w:val="clear" w:color="auto" w:fill="FFFFFF"/>
        </w:rPr>
        <w:t xml:space="preserve"> </w:t>
      </w:r>
      <w:r w:rsidR="002E6346" w:rsidRPr="00520CBA">
        <w:rPr>
          <w:color w:val="000000"/>
          <w:kern w:val="24"/>
          <w:sz w:val="28"/>
          <w:szCs w:val="28"/>
        </w:rPr>
        <w:t xml:space="preserve">1. Активное использование в заданиях измерителей ОГЭ и ЕГЭ языкового материала учебников по русскому языку, </w:t>
      </w:r>
      <w:proofErr w:type="gramStart"/>
      <w:r w:rsidR="002E6346" w:rsidRPr="00520CBA">
        <w:rPr>
          <w:color w:val="000000"/>
          <w:kern w:val="24"/>
          <w:sz w:val="28"/>
          <w:szCs w:val="28"/>
        </w:rPr>
        <w:t>входящих  в</w:t>
      </w:r>
      <w:proofErr w:type="gramEnd"/>
      <w:r w:rsidR="002E6346" w:rsidRPr="00520CBA">
        <w:rPr>
          <w:color w:val="000000"/>
          <w:kern w:val="24"/>
          <w:sz w:val="28"/>
          <w:szCs w:val="28"/>
        </w:rPr>
        <w:t xml:space="preserve"> Федеральный перечень</w:t>
      </w:r>
    </w:p>
    <w:p w14:paraId="55B80BCA" w14:textId="77777777" w:rsidR="002E6346" w:rsidRPr="00520CBA" w:rsidRDefault="002E6346" w:rsidP="00520CBA">
      <w:pPr>
        <w:pStyle w:val="a8"/>
        <w:tabs>
          <w:tab w:val="left" w:pos="851"/>
        </w:tabs>
        <w:kinsoku w:val="0"/>
        <w:overflowPunct w:val="0"/>
        <w:spacing w:before="0" w:beforeAutospacing="0" w:after="0" w:afterAutospacing="0"/>
        <w:ind w:left="567" w:firstLine="567"/>
        <w:jc w:val="both"/>
        <w:textAlignment w:val="baseline"/>
        <w:rPr>
          <w:sz w:val="28"/>
          <w:szCs w:val="28"/>
        </w:rPr>
      </w:pPr>
      <w:r w:rsidRPr="00520CBA">
        <w:rPr>
          <w:color w:val="000000"/>
          <w:kern w:val="24"/>
          <w:sz w:val="28"/>
          <w:szCs w:val="28"/>
        </w:rPr>
        <w:t>2. Реализация межпредметных связей посредством привлечения текстов из других школьных предметов (литература, история, обществознание, география, физика, химия, биология и др.)</w:t>
      </w:r>
    </w:p>
    <w:p w14:paraId="10A9324E" w14:textId="77777777" w:rsidR="002E6346" w:rsidRPr="00520CBA" w:rsidRDefault="002E6346" w:rsidP="00520CBA">
      <w:pPr>
        <w:pStyle w:val="a8"/>
        <w:tabs>
          <w:tab w:val="left" w:pos="851"/>
        </w:tabs>
        <w:kinsoku w:val="0"/>
        <w:overflowPunct w:val="0"/>
        <w:spacing w:before="0" w:beforeAutospacing="0" w:after="0" w:afterAutospacing="0"/>
        <w:ind w:left="567" w:firstLine="567"/>
        <w:jc w:val="both"/>
        <w:textAlignment w:val="baseline"/>
        <w:rPr>
          <w:sz w:val="28"/>
          <w:szCs w:val="28"/>
        </w:rPr>
      </w:pPr>
      <w:r w:rsidRPr="00520CBA">
        <w:rPr>
          <w:color w:val="000000"/>
          <w:kern w:val="24"/>
          <w:sz w:val="28"/>
          <w:szCs w:val="28"/>
        </w:rPr>
        <w:t>3. Разработка и применение единых критериев отбора текстов для экзамена</w:t>
      </w:r>
    </w:p>
    <w:p w14:paraId="45FB9FB8" w14:textId="77777777" w:rsidR="002E6346" w:rsidRPr="00520CBA" w:rsidRDefault="002E6346" w:rsidP="00520CBA">
      <w:pPr>
        <w:pStyle w:val="a8"/>
        <w:tabs>
          <w:tab w:val="left" w:pos="851"/>
        </w:tabs>
        <w:kinsoku w:val="0"/>
        <w:overflowPunct w:val="0"/>
        <w:spacing w:before="0" w:beforeAutospacing="0" w:after="0" w:afterAutospacing="0"/>
        <w:ind w:left="567" w:firstLine="567"/>
        <w:jc w:val="both"/>
        <w:textAlignment w:val="baseline"/>
        <w:rPr>
          <w:sz w:val="28"/>
          <w:szCs w:val="28"/>
        </w:rPr>
      </w:pPr>
      <w:r w:rsidRPr="00520CBA">
        <w:rPr>
          <w:color w:val="000000"/>
          <w:kern w:val="24"/>
          <w:sz w:val="28"/>
          <w:szCs w:val="28"/>
        </w:rPr>
        <w:t xml:space="preserve">4. Дальнейшее развитие модели итогового собеседования по русскому языку (усиление контроля сформированности навыков смыслового чтения текста) </w:t>
      </w:r>
    </w:p>
    <w:p w14:paraId="612B3753" w14:textId="77777777" w:rsidR="00D40308" w:rsidRPr="00520CBA" w:rsidRDefault="00D40308" w:rsidP="00520CBA">
      <w:pPr>
        <w:tabs>
          <w:tab w:val="left" w:pos="851"/>
        </w:tabs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</w:p>
    <w:sectPr w:rsidR="00D40308" w:rsidRPr="00520CBA" w:rsidSect="00520CBA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EB154" w14:textId="77777777" w:rsidR="005A66A4" w:rsidRDefault="005A66A4" w:rsidP="00A3471A">
      <w:pPr>
        <w:spacing w:after="0" w:line="240" w:lineRule="auto"/>
      </w:pPr>
      <w:r>
        <w:separator/>
      </w:r>
    </w:p>
  </w:endnote>
  <w:endnote w:type="continuationSeparator" w:id="0">
    <w:p w14:paraId="72886864" w14:textId="77777777" w:rsidR="005A66A4" w:rsidRDefault="005A66A4" w:rsidP="00A3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FF785" w14:textId="77777777" w:rsidR="005A66A4" w:rsidRDefault="005A66A4" w:rsidP="00A3471A">
      <w:pPr>
        <w:spacing w:after="0" w:line="240" w:lineRule="auto"/>
      </w:pPr>
      <w:r>
        <w:separator/>
      </w:r>
    </w:p>
  </w:footnote>
  <w:footnote w:type="continuationSeparator" w:id="0">
    <w:p w14:paraId="00086C91" w14:textId="77777777" w:rsidR="005A66A4" w:rsidRDefault="005A66A4" w:rsidP="00A34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549"/>
    <w:multiLevelType w:val="hybridMultilevel"/>
    <w:tmpl w:val="1E2AA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53D49"/>
    <w:multiLevelType w:val="multilevel"/>
    <w:tmpl w:val="AB88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2A3E15"/>
    <w:multiLevelType w:val="multilevel"/>
    <w:tmpl w:val="B4A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94326B"/>
    <w:multiLevelType w:val="multilevel"/>
    <w:tmpl w:val="EC56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D04EE4"/>
    <w:multiLevelType w:val="hybridMultilevel"/>
    <w:tmpl w:val="ECD42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6216"/>
    <w:multiLevelType w:val="hybridMultilevel"/>
    <w:tmpl w:val="E700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244664">
    <w:abstractNumId w:val="1"/>
  </w:num>
  <w:num w:numId="2" w16cid:durableId="265236590">
    <w:abstractNumId w:val="3"/>
  </w:num>
  <w:num w:numId="3" w16cid:durableId="758479869">
    <w:abstractNumId w:val="2"/>
  </w:num>
  <w:num w:numId="4" w16cid:durableId="700786726">
    <w:abstractNumId w:val="5"/>
  </w:num>
  <w:num w:numId="5" w16cid:durableId="1307318868">
    <w:abstractNumId w:val="0"/>
  </w:num>
  <w:num w:numId="6" w16cid:durableId="1654526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08"/>
    <w:rsid w:val="002E6346"/>
    <w:rsid w:val="003B4233"/>
    <w:rsid w:val="00520CBA"/>
    <w:rsid w:val="005A66A4"/>
    <w:rsid w:val="00873C45"/>
    <w:rsid w:val="00A3471A"/>
    <w:rsid w:val="00A449D7"/>
    <w:rsid w:val="00B47284"/>
    <w:rsid w:val="00BA4994"/>
    <w:rsid w:val="00C10CCB"/>
    <w:rsid w:val="00C15365"/>
    <w:rsid w:val="00D4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633A0"/>
  <w15:chartTrackingRefBased/>
  <w15:docId w15:val="{7C41D0B2-A230-4F18-A302-33751AC9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2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34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471A"/>
  </w:style>
  <w:style w:type="paragraph" w:styleId="a6">
    <w:name w:val="footer"/>
    <w:basedOn w:val="a"/>
    <w:link w:val="a7"/>
    <w:uiPriority w:val="99"/>
    <w:unhideWhenUsed/>
    <w:rsid w:val="00A34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471A"/>
  </w:style>
  <w:style w:type="paragraph" w:styleId="a8">
    <w:name w:val="Normal (Web)"/>
    <w:basedOn w:val="a"/>
    <w:uiPriority w:val="99"/>
    <w:semiHidden/>
    <w:unhideWhenUsed/>
    <w:rsid w:val="002E6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507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wall-131673660_392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ipi.ru/ege/demoversii-specifikacii-kodifikato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9722-8A22-4E3D-A8D3-F45A5C4F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МБОУСОШ3</cp:lastModifiedBy>
  <cp:revision>2</cp:revision>
  <dcterms:created xsi:type="dcterms:W3CDTF">2025-10-20T11:07:00Z</dcterms:created>
  <dcterms:modified xsi:type="dcterms:W3CDTF">2025-10-20T11:07:00Z</dcterms:modified>
</cp:coreProperties>
</file>